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2BFA" w:rsidRDefault="00D4484F" w:rsidP="00D4484F">
      <w:pPr>
        <w:jc w:val="center"/>
        <w:rPr>
          <w:rFonts w:ascii="SassoonCRInfant" w:hAnsi="SassoonCRInfant"/>
          <w:b/>
          <w:sz w:val="32"/>
          <w:szCs w:val="32"/>
          <w:u w:val="single"/>
        </w:rPr>
      </w:pPr>
      <w:r w:rsidRPr="00D4484F">
        <w:rPr>
          <w:rFonts w:ascii="SassoonCRInfant" w:hAnsi="SassoonCRInfant"/>
          <w:b/>
          <w:sz w:val="32"/>
          <w:szCs w:val="32"/>
          <w:u w:val="single"/>
        </w:rPr>
        <w:t xml:space="preserve">D&amp;T Progression Framework </w:t>
      </w:r>
      <w:r>
        <w:rPr>
          <w:rFonts w:ascii="SassoonCRInfant" w:hAnsi="SassoonCRInfant"/>
          <w:b/>
          <w:sz w:val="32"/>
          <w:szCs w:val="32"/>
          <w:u w:val="single"/>
        </w:rPr>
        <w:t>–</w:t>
      </w:r>
      <w:r w:rsidRPr="00D4484F">
        <w:rPr>
          <w:rFonts w:ascii="SassoonCRInfant" w:hAnsi="SassoonCRInfant"/>
          <w:b/>
          <w:sz w:val="32"/>
          <w:szCs w:val="32"/>
          <w:u w:val="single"/>
        </w:rPr>
        <w:t xml:space="preserve"> EYFS</w:t>
      </w:r>
    </w:p>
    <w:tbl>
      <w:tblPr>
        <w:tblStyle w:val="TableGrid"/>
        <w:tblW w:w="0" w:type="auto"/>
        <w:tblLook w:val="04A0" w:firstRow="1" w:lastRow="0" w:firstColumn="1" w:lastColumn="0" w:noHBand="0" w:noVBand="1"/>
      </w:tblPr>
      <w:tblGrid>
        <w:gridCol w:w="2376"/>
        <w:gridCol w:w="6866"/>
      </w:tblGrid>
      <w:tr w:rsidR="00D4484F" w:rsidTr="005874B0">
        <w:tc>
          <w:tcPr>
            <w:tcW w:w="9242" w:type="dxa"/>
            <w:gridSpan w:val="2"/>
          </w:tcPr>
          <w:p w:rsidR="00D4484F" w:rsidRDefault="00D4484F" w:rsidP="00D4484F">
            <w:pPr>
              <w:rPr>
                <w:rFonts w:ascii="SassoonCRInfant" w:hAnsi="SassoonCRInfant"/>
                <w:sz w:val="32"/>
                <w:szCs w:val="32"/>
              </w:rPr>
            </w:pPr>
            <w:r>
              <w:rPr>
                <w:rFonts w:ascii="SassoonCRInfant" w:hAnsi="SassoonCRInfant"/>
                <w:sz w:val="32"/>
                <w:szCs w:val="32"/>
              </w:rPr>
              <w:t xml:space="preserve">During EYFS the essential building blocks of D&amp;T are established.  There are many opportunities for carrying out D&amp;T related </w:t>
            </w:r>
            <w:proofErr w:type="spellStart"/>
            <w:r>
              <w:rPr>
                <w:rFonts w:ascii="SassoonCRInfant" w:hAnsi="SassoonCRInfant"/>
                <w:sz w:val="32"/>
                <w:szCs w:val="32"/>
              </w:rPr>
              <w:t>activiites</w:t>
            </w:r>
            <w:proofErr w:type="spellEnd"/>
            <w:r>
              <w:rPr>
                <w:rFonts w:ascii="SassoonCRInfant" w:hAnsi="SassoonCRInfant"/>
                <w:sz w:val="32"/>
                <w:szCs w:val="32"/>
              </w:rPr>
              <w:t xml:space="preserve"> across all areas of learning.  By end of Reception most children should be able to:</w:t>
            </w:r>
          </w:p>
          <w:p w:rsidR="00D4484F" w:rsidRDefault="00D4484F" w:rsidP="00D4484F">
            <w:pPr>
              <w:pStyle w:val="ListParagraph"/>
              <w:numPr>
                <w:ilvl w:val="0"/>
                <w:numId w:val="1"/>
              </w:numPr>
              <w:rPr>
                <w:rFonts w:ascii="SassoonCRInfant" w:hAnsi="SassoonCRInfant"/>
                <w:sz w:val="32"/>
                <w:szCs w:val="32"/>
              </w:rPr>
            </w:pPr>
            <w:r>
              <w:rPr>
                <w:rFonts w:ascii="SassoonCRInfant" w:hAnsi="SassoonCRInfant"/>
                <w:sz w:val="32"/>
                <w:szCs w:val="32"/>
              </w:rPr>
              <w:t>Construct with a purpose in mind using a variety of resources</w:t>
            </w:r>
          </w:p>
          <w:p w:rsidR="00D4484F" w:rsidRDefault="00D4484F" w:rsidP="00D4484F">
            <w:pPr>
              <w:pStyle w:val="ListParagraph"/>
              <w:numPr>
                <w:ilvl w:val="0"/>
                <w:numId w:val="1"/>
              </w:numPr>
              <w:rPr>
                <w:rFonts w:ascii="SassoonCRInfant" w:hAnsi="SassoonCRInfant"/>
                <w:sz w:val="32"/>
                <w:szCs w:val="32"/>
              </w:rPr>
            </w:pPr>
            <w:r>
              <w:rPr>
                <w:rFonts w:ascii="SassoonCRInfant" w:hAnsi="SassoonCRInfant"/>
                <w:sz w:val="32"/>
                <w:szCs w:val="32"/>
              </w:rPr>
              <w:t>Use simple tools and techniques competently and appropriately</w:t>
            </w:r>
          </w:p>
          <w:p w:rsidR="00D4484F" w:rsidRDefault="00D4484F" w:rsidP="00D4484F">
            <w:pPr>
              <w:pStyle w:val="ListParagraph"/>
              <w:numPr>
                <w:ilvl w:val="0"/>
                <w:numId w:val="1"/>
              </w:numPr>
              <w:rPr>
                <w:rFonts w:ascii="SassoonCRInfant" w:hAnsi="SassoonCRInfant"/>
                <w:sz w:val="32"/>
                <w:szCs w:val="32"/>
              </w:rPr>
            </w:pPr>
            <w:r>
              <w:rPr>
                <w:rFonts w:ascii="SassoonCRInfant" w:hAnsi="SassoonCRInfant"/>
                <w:sz w:val="32"/>
                <w:szCs w:val="32"/>
              </w:rPr>
              <w:t xml:space="preserve">Build and construct with a wide range of </w:t>
            </w:r>
            <w:proofErr w:type="spellStart"/>
            <w:r>
              <w:rPr>
                <w:rFonts w:ascii="SassoonCRInfant" w:hAnsi="SassoonCRInfant"/>
                <w:sz w:val="32"/>
                <w:szCs w:val="32"/>
              </w:rPr>
              <w:t>of</w:t>
            </w:r>
            <w:proofErr w:type="spellEnd"/>
            <w:r>
              <w:rPr>
                <w:rFonts w:ascii="SassoonCRInfant" w:hAnsi="SassoonCRInfant"/>
                <w:sz w:val="32"/>
                <w:szCs w:val="32"/>
              </w:rPr>
              <w:t xml:space="preserve"> objects, selecting appropriate resources and adapting their work when necessary</w:t>
            </w:r>
          </w:p>
          <w:p w:rsidR="00D4484F" w:rsidRPr="00D4484F" w:rsidRDefault="00D4484F" w:rsidP="00D4484F">
            <w:pPr>
              <w:pStyle w:val="ListParagraph"/>
              <w:numPr>
                <w:ilvl w:val="0"/>
                <w:numId w:val="1"/>
              </w:numPr>
              <w:rPr>
                <w:rFonts w:ascii="SassoonCRInfant" w:hAnsi="SassoonCRInfant"/>
                <w:sz w:val="32"/>
                <w:szCs w:val="32"/>
              </w:rPr>
            </w:pPr>
            <w:r>
              <w:rPr>
                <w:rFonts w:ascii="SassoonCRInfant" w:hAnsi="SassoonCRInfant"/>
                <w:sz w:val="32"/>
                <w:szCs w:val="32"/>
              </w:rPr>
              <w:t>Select the tools and techniques they need to shape assemble and join materials they are using</w:t>
            </w:r>
          </w:p>
        </w:tc>
      </w:tr>
      <w:tr w:rsidR="00D4484F" w:rsidTr="00346A84">
        <w:tc>
          <w:tcPr>
            <w:tcW w:w="9242" w:type="dxa"/>
            <w:gridSpan w:val="2"/>
          </w:tcPr>
          <w:p w:rsidR="00D4484F" w:rsidRDefault="00D4484F" w:rsidP="00D4484F">
            <w:pPr>
              <w:rPr>
                <w:rFonts w:ascii="SassoonCRInfant" w:hAnsi="SassoonCRInfant"/>
                <w:sz w:val="32"/>
                <w:szCs w:val="32"/>
              </w:rPr>
            </w:pPr>
            <w:r>
              <w:rPr>
                <w:rFonts w:ascii="SassoonCRInfant" w:hAnsi="SassoonCRInfant"/>
                <w:sz w:val="32"/>
                <w:szCs w:val="32"/>
              </w:rPr>
              <w:t xml:space="preserve">In EYFS activities should be appropriate to the developmental </w:t>
            </w:r>
            <w:proofErr w:type="spellStart"/>
            <w:r>
              <w:rPr>
                <w:rFonts w:ascii="SassoonCRInfant" w:hAnsi="SassoonCRInfant"/>
                <w:sz w:val="32"/>
                <w:szCs w:val="32"/>
              </w:rPr>
              <w:t>stagge</w:t>
            </w:r>
            <w:proofErr w:type="spellEnd"/>
            <w:r>
              <w:rPr>
                <w:rFonts w:ascii="SassoonCRInfant" w:hAnsi="SassoonCRInfant"/>
                <w:sz w:val="32"/>
                <w:szCs w:val="32"/>
              </w:rPr>
              <w:t xml:space="preserve"> and be different from those in KS1</w:t>
            </w:r>
          </w:p>
          <w:p w:rsidR="00D4484F" w:rsidRDefault="00D4484F" w:rsidP="00D4484F">
            <w:pPr>
              <w:rPr>
                <w:rFonts w:ascii="SassoonCRInfant" w:hAnsi="SassoonCRInfant"/>
                <w:sz w:val="32"/>
                <w:szCs w:val="32"/>
              </w:rPr>
            </w:pPr>
            <w:r>
              <w:rPr>
                <w:rFonts w:ascii="SassoonCRInfant" w:hAnsi="SassoonCRInfant"/>
                <w:sz w:val="32"/>
                <w:szCs w:val="32"/>
              </w:rPr>
              <w:t>Effective practise should have following characteristics:</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Design doesn’t necessarily entail drawing</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Design can mean using hand gestures, arranging and re-arranging materials and components talking and listening</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Design usually intuitive</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Design &amp; making process is usually fluid</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Sometimes practical skills are taught</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Children have frequent opportunities to develop practical skills with a range of materials</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Frequent opportunities to explore construction kits (large &amp; small scale)</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Frequent opportunities to explore existing products</w:t>
            </w:r>
          </w:p>
          <w:p w:rsid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Activities are appropriate to prior experience</w:t>
            </w:r>
          </w:p>
          <w:p w:rsidR="00D4484F" w:rsidRPr="00D4484F" w:rsidRDefault="00D4484F" w:rsidP="00D4484F">
            <w:pPr>
              <w:pStyle w:val="ListParagraph"/>
              <w:numPr>
                <w:ilvl w:val="0"/>
                <w:numId w:val="2"/>
              </w:numPr>
              <w:rPr>
                <w:rFonts w:ascii="SassoonCRInfant" w:hAnsi="SassoonCRInfant"/>
                <w:sz w:val="32"/>
                <w:szCs w:val="32"/>
              </w:rPr>
            </w:pPr>
            <w:r>
              <w:rPr>
                <w:rFonts w:ascii="SassoonCRInfant" w:hAnsi="SassoonCRInfant"/>
                <w:sz w:val="32"/>
                <w:szCs w:val="32"/>
              </w:rPr>
              <w:t>Context is sometimes set by teacher, sometimes by children</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t>Construction</w:t>
            </w:r>
          </w:p>
        </w:tc>
        <w:tc>
          <w:tcPr>
            <w:tcW w:w="6866" w:type="dxa"/>
          </w:tcPr>
          <w:p w:rsidR="00D4484F" w:rsidRDefault="00521CEE" w:rsidP="00D4484F">
            <w:pPr>
              <w:rPr>
                <w:rFonts w:ascii="SassoonCRInfant" w:hAnsi="SassoonCRInfant"/>
                <w:sz w:val="32"/>
                <w:szCs w:val="32"/>
              </w:rPr>
            </w:pPr>
            <w:r>
              <w:rPr>
                <w:rFonts w:ascii="SassoonCRInfant" w:hAnsi="SassoonCRInfant"/>
                <w:sz w:val="32"/>
                <w:szCs w:val="32"/>
              </w:rPr>
              <w:t>Construct with a purpose in mind e.g. scissors, glue string, hole-punch</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t>Structure &amp; Joins</w:t>
            </w:r>
          </w:p>
        </w:tc>
        <w:tc>
          <w:tcPr>
            <w:tcW w:w="6866" w:type="dxa"/>
          </w:tcPr>
          <w:p w:rsidR="00D4484F" w:rsidRDefault="00521CEE" w:rsidP="00D4484F">
            <w:pPr>
              <w:rPr>
                <w:rFonts w:ascii="SassoonCRInfant" w:hAnsi="SassoonCRInfant"/>
                <w:sz w:val="32"/>
                <w:szCs w:val="32"/>
              </w:rPr>
            </w:pPr>
            <w:r>
              <w:rPr>
                <w:rFonts w:ascii="SassoonCRInfant" w:hAnsi="SassoonCRInfant"/>
                <w:sz w:val="32"/>
                <w:szCs w:val="32"/>
              </w:rPr>
              <w:t>Observe &amp; closely replicate a structure e.g. following visit children make a building from construction such as wooden blocks</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t>Range of Tools</w:t>
            </w:r>
          </w:p>
        </w:tc>
        <w:tc>
          <w:tcPr>
            <w:tcW w:w="6866" w:type="dxa"/>
          </w:tcPr>
          <w:p w:rsidR="00D4484F" w:rsidRDefault="00521CEE" w:rsidP="00D4484F">
            <w:pPr>
              <w:rPr>
                <w:rFonts w:ascii="SassoonCRInfant" w:hAnsi="SassoonCRInfant"/>
                <w:sz w:val="32"/>
                <w:szCs w:val="32"/>
              </w:rPr>
            </w:pPr>
            <w:r>
              <w:rPr>
                <w:rFonts w:ascii="SassoonCRInfant" w:hAnsi="SassoonCRInfant"/>
                <w:sz w:val="32"/>
                <w:szCs w:val="32"/>
              </w:rPr>
              <w:t xml:space="preserve">Learn to plan and adapt initial ideas to make them </w:t>
            </w:r>
            <w:r>
              <w:rPr>
                <w:rFonts w:ascii="SassoonCRInfant" w:hAnsi="SassoonCRInfant"/>
                <w:sz w:val="32"/>
                <w:szCs w:val="32"/>
              </w:rPr>
              <w:lastRenderedPageBreak/>
              <w:t xml:space="preserve">better e.g. may use </w:t>
            </w:r>
            <w:proofErr w:type="spellStart"/>
            <w:r>
              <w:rPr>
                <w:rFonts w:ascii="SassoonCRInfant" w:hAnsi="SassoonCRInfant"/>
                <w:sz w:val="32"/>
                <w:szCs w:val="32"/>
              </w:rPr>
              <w:t>cissors</w:t>
            </w:r>
            <w:proofErr w:type="spellEnd"/>
            <w:r>
              <w:rPr>
                <w:rFonts w:ascii="SassoonCRInfant" w:hAnsi="SassoonCRInfant"/>
                <w:sz w:val="32"/>
                <w:szCs w:val="32"/>
              </w:rPr>
              <w:t xml:space="preserve"> a stapler elastic bands and glue to join bits together to make a toy vehicle.  May modify initial idea by using masking tape.  Tools to include:  scissors hole punch stapler glue spreaders rolling pin cutters and graters.</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lastRenderedPageBreak/>
              <w:t>Cooking</w:t>
            </w:r>
          </w:p>
        </w:tc>
        <w:tc>
          <w:tcPr>
            <w:tcW w:w="6866" w:type="dxa"/>
          </w:tcPr>
          <w:p w:rsidR="00D4484F" w:rsidRDefault="00521CEE" w:rsidP="00D4484F">
            <w:pPr>
              <w:rPr>
                <w:rFonts w:ascii="SassoonCRInfant" w:hAnsi="SassoonCRInfant"/>
                <w:sz w:val="32"/>
                <w:szCs w:val="32"/>
              </w:rPr>
            </w:pPr>
            <w:r>
              <w:rPr>
                <w:rFonts w:ascii="SassoonCRInfant" w:hAnsi="SassoonCRInfant"/>
                <w:sz w:val="32"/>
                <w:szCs w:val="32"/>
              </w:rPr>
              <w:t>Begin to understand some of the tools, techniques and processes involved in food preparation. E.g. take turns stir the mixtures watch it cook.  Practise stirring mixing pouring and blending ingredients during cooking activities.</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t>Exploration</w:t>
            </w:r>
          </w:p>
        </w:tc>
        <w:tc>
          <w:tcPr>
            <w:tcW w:w="6866" w:type="dxa"/>
          </w:tcPr>
          <w:p w:rsidR="00D4484F" w:rsidRDefault="00521CEE" w:rsidP="00D4484F">
            <w:pPr>
              <w:rPr>
                <w:rFonts w:ascii="SassoonCRInfant" w:hAnsi="SassoonCRInfant"/>
                <w:sz w:val="32"/>
                <w:szCs w:val="32"/>
              </w:rPr>
            </w:pPr>
            <w:r>
              <w:rPr>
                <w:rFonts w:ascii="SassoonCRInfant" w:hAnsi="SassoonCRInfant"/>
                <w:sz w:val="32"/>
                <w:szCs w:val="32"/>
              </w:rPr>
              <w:t>Dismantle everyday objects to see how they work and look at the components e.g. pepper grinder see how it is put together and how it works.</w:t>
            </w:r>
          </w:p>
        </w:tc>
      </w:tr>
      <w:tr w:rsidR="00D4484F" w:rsidTr="00BD6FA6">
        <w:tc>
          <w:tcPr>
            <w:tcW w:w="2376" w:type="dxa"/>
          </w:tcPr>
          <w:p w:rsidR="00D4484F" w:rsidRDefault="00BD6FA6" w:rsidP="00D4484F">
            <w:pPr>
              <w:rPr>
                <w:rFonts w:ascii="SassoonCRInfant" w:hAnsi="SassoonCRInfant"/>
                <w:sz w:val="32"/>
                <w:szCs w:val="32"/>
              </w:rPr>
            </w:pPr>
            <w:r>
              <w:rPr>
                <w:rFonts w:ascii="SassoonCRInfant" w:hAnsi="SassoonCRInfant"/>
                <w:sz w:val="32"/>
                <w:szCs w:val="32"/>
              </w:rPr>
              <w:t>Discussion</w:t>
            </w:r>
          </w:p>
        </w:tc>
        <w:tc>
          <w:tcPr>
            <w:tcW w:w="6866" w:type="dxa"/>
          </w:tcPr>
          <w:p w:rsidR="00521CEE" w:rsidRDefault="00521CEE" w:rsidP="00521CEE">
            <w:pPr>
              <w:rPr>
                <w:rFonts w:ascii="SassoonCRInfant" w:hAnsi="SassoonCRInfant"/>
                <w:sz w:val="32"/>
                <w:szCs w:val="32"/>
              </w:rPr>
            </w:pPr>
            <w:r>
              <w:rPr>
                <w:rFonts w:ascii="SassoonCRInfant" w:hAnsi="SassoonCRInfant"/>
                <w:sz w:val="32"/>
                <w:szCs w:val="32"/>
              </w:rPr>
              <w:t>Provide opportunities to:</w:t>
            </w:r>
          </w:p>
          <w:p w:rsidR="00521CEE" w:rsidRDefault="00521CEE" w:rsidP="00521CEE">
            <w:pPr>
              <w:pStyle w:val="ListParagraph"/>
              <w:numPr>
                <w:ilvl w:val="0"/>
                <w:numId w:val="3"/>
              </w:numPr>
              <w:rPr>
                <w:rFonts w:ascii="SassoonCRInfant" w:hAnsi="SassoonCRInfant"/>
                <w:sz w:val="32"/>
                <w:szCs w:val="32"/>
              </w:rPr>
            </w:pPr>
            <w:r>
              <w:rPr>
                <w:rFonts w:ascii="SassoonCRInfant" w:hAnsi="SassoonCRInfant"/>
                <w:sz w:val="32"/>
                <w:szCs w:val="32"/>
              </w:rPr>
              <w:t>N</w:t>
            </w:r>
            <w:bookmarkStart w:id="0" w:name="_GoBack"/>
            <w:bookmarkEnd w:id="0"/>
            <w:r w:rsidRPr="00521CEE">
              <w:rPr>
                <w:rFonts w:ascii="SassoonCRInfant" w:hAnsi="SassoonCRInfant"/>
                <w:sz w:val="32"/>
                <w:szCs w:val="32"/>
              </w:rPr>
              <w:t xml:space="preserve">otice and discuss materials around them e.g. utensils for cooking, natural materials e.g. twigs and bark, soft furnishings.  </w:t>
            </w:r>
          </w:p>
          <w:p w:rsidR="00521CEE" w:rsidRDefault="00521CEE" w:rsidP="00521CEE">
            <w:pPr>
              <w:pStyle w:val="ListParagraph"/>
              <w:numPr>
                <w:ilvl w:val="0"/>
                <w:numId w:val="3"/>
              </w:numPr>
              <w:rPr>
                <w:rFonts w:ascii="SassoonCRInfant" w:hAnsi="SassoonCRInfant"/>
                <w:sz w:val="32"/>
                <w:szCs w:val="32"/>
              </w:rPr>
            </w:pPr>
            <w:r w:rsidRPr="00521CEE">
              <w:rPr>
                <w:rFonts w:ascii="SassoonCRInfant" w:hAnsi="SassoonCRInfant"/>
                <w:sz w:val="32"/>
                <w:szCs w:val="32"/>
              </w:rPr>
              <w:t>Discuss what makes activities safe or unsafe e.g. knife for chopping, awareness of electric.</w:t>
            </w:r>
          </w:p>
          <w:p w:rsidR="00521CEE" w:rsidRDefault="00521CEE" w:rsidP="00521CEE">
            <w:pPr>
              <w:pStyle w:val="ListParagraph"/>
              <w:numPr>
                <w:ilvl w:val="0"/>
                <w:numId w:val="3"/>
              </w:numPr>
              <w:rPr>
                <w:rFonts w:ascii="SassoonCRInfant" w:hAnsi="SassoonCRInfant"/>
                <w:sz w:val="32"/>
                <w:szCs w:val="32"/>
              </w:rPr>
            </w:pPr>
            <w:r w:rsidRPr="00521CEE">
              <w:rPr>
                <w:rFonts w:ascii="SassoonCRInfant" w:hAnsi="SassoonCRInfant"/>
                <w:sz w:val="32"/>
                <w:szCs w:val="32"/>
              </w:rPr>
              <w:t>Discuss use of senses e.g. when tasting foods.</w:t>
            </w:r>
          </w:p>
          <w:p w:rsidR="00521CEE" w:rsidRDefault="00521CEE" w:rsidP="00521CEE">
            <w:pPr>
              <w:pStyle w:val="ListParagraph"/>
              <w:numPr>
                <w:ilvl w:val="0"/>
                <w:numId w:val="3"/>
              </w:numPr>
              <w:rPr>
                <w:rFonts w:ascii="SassoonCRInfant" w:hAnsi="SassoonCRInfant"/>
                <w:sz w:val="32"/>
                <w:szCs w:val="32"/>
              </w:rPr>
            </w:pPr>
            <w:r w:rsidRPr="00521CEE">
              <w:rPr>
                <w:rFonts w:ascii="SassoonCRInfant" w:hAnsi="SassoonCRInfant"/>
                <w:sz w:val="32"/>
                <w:szCs w:val="32"/>
              </w:rPr>
              <w:t xml:space="preserve">Opportunities to use language of design and make e.g. join build shape – longer shorter lighter heavier and stronger.  </w:t>
            </w:r>
          </w:p>
          <w:p w:rsidR="00D4484F" w:rsidRPr="00521CEE" w:rsidRDefault="00521CEE" w:rsidP="00521CEE">
            <w:pPr>
              <w:pStyle w:val="ListParagraph"/>
              <w:numPr>
                <w:ilvl w:val="0"/>
                <w:numId w:val="3"/>
              </w:numPr>
              <w:rPr>
                <w:rFonts w:ascii="SassoonCRInfant" w:hAnsi="SassoonCRInfant"/>
                <w:sz w:val="32"/>
                <w:szCs w:val="32"/>
              </w:rPr>
            </w:pPr>
            <w:r w:rsidRPr="00521CEE">
              <w:rPr>
                <w:rFonts w:ascii="SassoonCRInfant" w:hAnsi="SassoonCRInfant"/>
                <w:sz w:val="32"/>
                <w:szCs w:val="32"/>
              </w:rPr>
              <w:t>Learn to record experiences e.g. draw write record voice or model.</w:t>
            </w:r>
          </w:p>
        </w:tc>
      </w:tr>
    </w:tbl>
    <w:p w:rsidR="00D4484F" w:rsidRPr="00D4484F" w:rsidRDefault="00D4484F" w:rsidP="00D4484F">
      <w:pPr>
        <w:rPr>
          <w:rFonts w:ascii="SassoonCRInfant" w:hAnsi="SassoonCRInfant"/>
          <w:sz w:val="32"/>
          <w:szCs w:val="32"/>
        </w:rPr>
      </w:pPr>
    </w:p>
    <w:sectPr w:rsidR="00D4484F" w:rsidRPr="00D4484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assoonCRInfant">
    <w:panose1 w:val="02010503020300020003"/>
    <w:charset w:val="00"/>
    <w:family w:val="auto"/>
    <w:pitch w:val="variable"/>
    <w:sig w:usb0="A00000AF" w:usb1="1000204A" w:usb2="00000000" w:usb3="00000000" w:csb0="0000011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66172"/>
    <w:multiLevelType w:val="hybridMultilevel"/>
    <w:tmpl w:val="2952A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31B76D7E"/>
    <w:multiLevelType w:val="hybridMultilevel"/>
    <w:tmpl w:val="87E83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D0A1B6E"/>
    <w:multiLevelType w:val="hybridMultilevel"/>
    <w:tmpl w:val="225E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84F"/>
    <w:rsid w:val="00521CEE"/>
    <w:rsid w:val="00612BFA"/>
    <w:rsid w:val="00BD6FA6"/>
    <w:rsid w:val="00D44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8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48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8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88F60A2A</Template>
  <TotalTime>20</TotalTime>
  <Pages>2</Pages>
  <Words>413</Words>
  <Characters>2358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Elementary ICT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jgray20.301</dc:creator>
  <cp:lastModifiedBy>jgray20.301</cp:lastModifiedBy>
  <cp:revision>2</cp:revision>
  <dcterms:created xsi:type="dcterms:W3CDTF">2019-10-30T14:13:00Z</dcterms:created>
  <dcterms:modified xsi:type="dcterms:W3CDTF">2019-10-30T14:33:00Z</dcterms:modified>
</cp:coreProperties>
</file>